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DE" w:rsidRDefault="00EA4ADE" w:rsidP="00EA4ADE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7A4626">
        <w:rPr>
          <w:rFonts w:ascii="Monotype Corsiva" w:hAnsi="Monotype Corsiva"/>
          <w:b/>
          <w:color w:val="C00000"/>
          <w:sz w:val="56"/>
          <w:szCs w:val="56"/>
        </w:rPr>
        <w:t>Härnösands Musiksällskap</w:t>
      </w:r>
    </w:p>
    <w:p w:rsidR="00EA4ADE" w:rsidRDefault="00D532CE" w:rsidP="00EA4ADE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>Konserter i dec</w:t>
      </w:r>
      <w:r w:rsidR="00EA4ADE" w:rsidRPr="007A4626">
        <w:rPr>
          <w:rFonts w:ascii="Monotype Corsiva" w:hAnsi="Monotype Corsiva"/>
          <w:b/>
          <w:color w:val="C00000"/>
          <w:sz w:val="72"/>
          <w:szCs w:val="72"/>
        </w:rPr>
        <w:t>ember</w:t>
      </w:r>
    </w:p>
    <w:p w:rsidR="00EA4ADE" w:rsidRDefault="00EA4ADE" w:rsidP="00EA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Kära publik!</w:t>
      </w:r>
    </w:p>
    <w:p w:rsidR="00EA4ADE" w:rsidRDefault="00EA4ADE" w:rsidP="00EA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månad är snart förliden. Det blev en månad med tre konserter för Musiksällskapet, </w:t>
      </w:r>
      <w:r w:rsidR="00D532CE">
        <w:rPr>
          <w:rFonts w:ascii="Times New Roman" w:hAnsi="Times New Roman" w:cs="Times New Roman"/>
          <w:sz w:val="28"/>
          <w:szCs w:val="28"/>
        </w:rPr>
        <w:t>evenemang</w:t>
      </w:r>
      <w:r>
        <w:rPr>
          <w:rFonts w:ascii="Times New Roman" w:hAnsi="Times New Roman" w:cs="Times New Roman"/>
          <w:sz w:val="28"/>
          <w:szCs w:val="28"/>
        </w:rPr>
        <w:t xml:space="preserve"> av skilda slag: </w:t>
      </w:r>
    </w:p>
    <w:p w:rsidR="00EA4ADE" w:rsidRPr="00EA4ADE" w:rsidRDefault="007B1113" w:rsidP="00EA4ADE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november 2021. E</w:t>
      </w:r>
      <w:r w:rsidR="00EA4ADE" w:rsidRPr="00EA4ADE">
        <w:rPr>
          <w:rFonts w:ascii="Times New Roman" w:hAnsi="Times New Roman" w:cs="Times New Roman"/>
          <w:sz w:val="28"/>
          <w:szCs w:val="28"/>
        </w:rPr>
        <w:t xml:space="preserve">n uppskattad konsert med gamla </w:t>
      </w:r>
      <w:r w:rsidR="00D532CE">
        <w:rPr>
          <w:rFonts w:ascii="Times New Roman" w:hAnsi="Times New Roman" w:cs="Times New Roman"/>
          <w:sz w:val="28"/>
          <w:szCs w:val="28"/>
        </w:rPr>
        <w:t xml:space="preserve">goda </w:t>
      </w:r>
      <w:r w:rsidR="00EA4ADE" w:rsidRPr="00EA4ADE">
        <w:rPr>
          <w:rFonts w:ascii="Times New Roman" w:hAnsi="Times New Roman" w:cs="Times New Roman"/>
          <w:sz w:val="28"/>
          <w:szCs w:val="28"/>
        </w:rPr>
        <w:t>örhängen p</w:t>
      </w:r>
      <w:r>
        <w:rPr>
          <w:rFonts w:ascii="Times New Roman" w:hAnsi="Times New Roman" w:cs="Times New Roman"/>
          <w:sz w:val="28"/>
          <w:szCs w:val="28"/>
        </w:rPr>
        <w:t>å St. Petri Logen</w:t>
      </w:r>
      <w:r w:rsidR="00EA4ADE" w:rsidRPr="00EA4ADE">
        <w:rPr>
          <w:rFonts w:ascii="Times New Roman" w:hAnsi="Times New Roman" w:cs="Times New Roman"/>
          <w:sz w:val="28"/>
          <w:szCs w:val="28"/>
        </w:rPr>
        <w:t xml:space="preserve">. Åsa Jönsson sjöng och Pia </w:t>
      </w:r>
      <w:proofErr w:type="spellStart"/>
      <w:r w:rsidR="00EA4ADE" w:rsidRPr="00EA4ADE">
        <w:rPr>
          <w:rFonts w:ascii="Times New Roman" w:hAnsi="Times New Roman" w:cs="Times New Roman"/>
          <w:sz w:val="28"/>
          <w:szCs w:val="28"/>
        </w:rPr>
        <w:t>Giger</w:t>
      </w:r>
      <w:proofErr w:type="spellEnd"/>
      <w:r w:rsidR="00EA4ADE" w:rsidRPr="00EA4ADE">
        <w:rPr>
          <w:rFonts w:ascii="Times New Roman" w:hAnsi="Times New Roman" w:cs="Times New Roman"/>
          <w:sz w:val="28"/>
          <w:szCs w:val="28"/>
        </w:rPr>
        <w:t xml:space="preserve"> spelade piano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4ADE" w:rsidRPr="00EA4ADE">
        <w:rPr>
          <w:rFonts w:ascii="Times New Roman" w:hAnsi="Times New Roman" w:cs="Times New Roman"/>
          <w:sz w:val="28"/>
          <w:szCs w:val="28"/>
        </w:rPr>
        <w:t xml:space="preserve"> och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EA4ADE" w:rsidRPr="00EA4ADE">
        <w:rPr>
          <w:rFonts w:ascii="Times New Roman" w:hAnsi="Times New Roman" w:cs="Times New Roman"/>
          <w:sz w:val="28"/>
          <w:szCs w:val="28"/>
        </w:rPr>
        <w:t xml:space="preserve"> tog publiken med till 1930-talet, för att uppleva och återuppleva örh</w:t>
      </w:r>
      <w:r w:rsidR="00EA4ADE">
        <w:rPr>
          <w:rFonts w:ascii="Times New Roman" w:hAnsi="Times New Roman" w:cs="Times New Roman"/>
          <w:sz w:val="28"/>
          <w:szCs w:val="28"/>
        </w:rPr>
        <w:t>ä</w:t>
      </w:r>
      <w:r w:rsidR="00EA4ADE" w:rsidRPr="00EA4ADE">
        <w:rPr>
          <w:rFonts w:ascii="Times New Roman" w:hAnsi="Times New Roman" w:cs="Times New Roman"/>
          <w:sz w:val="28"/>
          <w:szCs w:val="28"/>
        </w:rPr>
        <w:t xml:space="preserve">ngen av Karin </w:t>
      </w:r>
      <w:proofErr w:type="spellStart"/>
      <w:r w:rsidR="00EA4ADE" w:rsidRPr="00EA4ADE">
        <w:rPr>
          <w:rFonts w:ascii="Times New Roman" w:hAnsi="Times New Roman" w:cs="Times New Roman"/>
          <w:sz w:val="28"/>
          <w:szCs w:val="28"/>
        </w:rPr>
        <w:t>Juel</w:t>
      </w:r>
      <w:proofErr w:type="spellEnd"/>
      <w:r w:rsidR="00EA4ADE" w:rsidRPr="00EA4ADE">
        <w:rPr>
          <w:rFonts w:ascii="Times New Roman" w:hAnsi="Times New Roman" w:cs="Times New Roman"/>
          <w:sz w:val="28"/>
          <w:szCs w:val="28"/>
        </w:rPr>
        <w:t xml:space="preserve">, Kai Gullmar, Jules Sylvain, Sven-Olov Sandberg, m fl.  </w:t>
      </w:r>
    </w:p>
    <w:p w:rsidR="00EA4ADE" w:rsidRDefault="007B1113" w:rsidP="00EA4ADE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november 2021. </w:t>
      </w:r>
      <w:r w:rsidR="00EA4ADE">
        <w:rPr>
          <w:rFonts w:ascii="Times New Roman" w:hAnsi="Times New Roman" w:cs="Times New Roman"/>
          <w:sz w:val="28"/>
          <w:szCs w:val="28"/>
        </w:rPr>
        <w:t>Stipendiekonsert. Esther Sidners minne. Den årliga stipendiekonse</w:t>
      </w:r>
      <w:r>
        <w:rPr>
          <w:rFonts w:ascii="Times New Roman" w:hAnsi="Times New Roman" w:cs="Times New Roman"/>
          <w:sz w:val="28"/>
          <w:szCs w:val="28"/>
        </w:rPr>
        <w:t>rten</w:t>
      </w:r>
      <w:r w:rsidR="00AA0495">
        <w:rPr>
          <w:rFonts w:ascii="Times New Roman" w:hAnsi="Times New Roman" w:cs="Times New Roman"/>
          <w:sz w:val="28"/>
          <w:szCs w:val="28"/>
        </w:rPr>
        <w:t xml:space="preserve"> på St. Petri Logen</w:t>
      </w:r>
      <w:r>
        <w:rPr>
          <w:rFonts w:ascii="Times New Roman" w:hAnsi="Times New Roman" w:cs="Times New Roman"/>
          <w:sz w:val="28"/>
          <w:szCs w:val="28"/>
        </w:rPr>
        <w:t xml:space="preserve"> med de stipendiater som under året fått</w:t>
      </w:r>
      <w:r w:rsidR="00EA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DE">
        <w:rPr>
          <w:rFonts w:ascii="Times New Roman" w:hAnsi="Times New Roman" w:cs="Times New Roman"/>
          <w:sz w:val="28"/>
          <w:szCs w:val="28"/>
        </w:rPr>
        <w:t>Sidnerska</w:t>
      </w:r>
      <w:proofErr w:type="spellEnd"/>
      <w:r w:rsidR="00EA4ADE">
        <w:rPr>
          <w:rFonts w:ascii="Times New Roman" w:hAnsi="Times New Roman" w:cs="Times New Roman"/>
          <w:sz w:val="28"/>
          <w:szCs w:val="28"/>
        </w:rPr>
        <w:t xml:space="preserve"> stipendier eller Frimurarnas stipendier kunde inte genomföras 2020 på grund av pandemin. Nu blev det istället en dubbelkonsert, med</w:t>
      </w:r>
      <w:r>
        <w:rPr>
          <w:rFonts w:ascii="Times New Roman" w:hAnsi="Times New Roman" w:cs="Times New Roman"/>
          <w:sz w:val="28"/>
          <w:szCs w:val="28"/>
        </w:rPr>
        <w:t xml:space="preserve"> årets</w:t>
      </w:r>
      <w:r w:rsidR="00EA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DE">
        <w:rPr>
          <w:rFonts w:ascii="Times New Roman" w:hAnsi="Times New Roman" w:cs="Times New Roman"/>
          <w:sz w:val="28"/>
          <w:szCs w:val="28"/>
        </w:rPr>
        <w:t>nykorade</w:t>
      </w:r>
      <w:proofErr w:type="spellEnd"/>
      <w:r w:rsidR="00EA4ADE">
        <w:rPr>
          <w:rFonts w:ascii="Times New Roman" w:hAnsi="Times New Roman" w:cs="Times New Roman"/>
          <w:sz w:val="28"/>
          <w:szCs w:val="28"/>
        </w:rPr>
        <w:t xml:space="preserve"> stipendiemottagare och förra årets</w:t>
      </w:r>
      <w:r>
        <w:rPr>
          <w:rFonts w:ascii="Times New Roman" w:hAnsi="Times New Roman" w:cs="Times New Roman"/>
          <w:sz w:val="28"/>
          <w:szCs w:val="28"/>
        </w:rPr>
        <w:t xml:space="preserve">. Det blev musik med pianister och sångare. Ester Mogensen,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Sidnerska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Släktföreningens representant lämnade över diplom till Lina Cecilia Carlsson och Alva Olsson; Saga Fribyter och Helena Normark. Publiken gladdes åt den höga musikaliska nivån och frimodigheten i musicerandet.</w:t>
      </w:r>
    </w:p>
    <w:p w:rsidR="007B1113" w:rsidRDefault="007B1113" w:rsidP="00EA4ADE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november 2021. I serien Folkmusik på Kapells spelade Niklas Roswall, och Ian Carr, nyckelharpa och gitarr, i Kempesalen på Härnösands Folkhögskola, en konsert som följdes av folkdans i </w:t>
      </w:r>
      <w:proofErr w:type="spellStart"/>
      <w:r>
        <w:rPr>
          <w:rFonts w:ascii="Times New Roman" w:hAnsi="Times New Roman" w:cs="Times New Roman"/>
          <w:sz w:val="28"/>
          <w:szCs w:val="28"/>
        </w:rPr>
        <w:t>Röjåssalen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2CE" w:rsidRPr="00D532CE" w:rsidRDefault="00D532CE" w:rsidP="00D532CE">
      <w:pPr>
        <w:rPr>
          <w:rFonts w:ascii="Times New Roman" w:hAnsi="Times New Roman" w:cs="Times New Roman"/>
          <w:sz w:val="28"/>
          <w:szCs w:val="28"/>
        </w:rPr>
      </w:pPr>
    </w:p>
    <w:p w:rsidR="007B1113" w:rsidRDefault="007B1113" w:rsidP="007B111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7B1113" w:rsidRDefault="007B1113" w:rsidP="007B1113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lastRenderedPageBreak/>
        <w:t>Ko</w:t>
      </w:r>
      <w:r w:rsidRPr="007B1113">
        <w:rPr>
          <w:rFonts w:ascii="Monotype Corsiva" w:hAnsi="Monotype Corsiva" w:cs="Times New Roman"/>
          <w:b/>
          <w:color w:val="C00000"/>
          <w:sz w:val="40"/>
          <w:szCs w:val="40"/>
        </w:rPr>
        <w:t>nserter i decem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>b</w:t>
      </w:r>
      <w:r w:rsidRPr="007B1113">
        <w:rPr>
          <w:rFonts w:ascii="Monotype Corsiva" w:hAnsi="Monotype Corsiva" w:cs="Times New Roman"/>
          <w:b/>
          <w:color w:val="C00000"/>
          <w:sz w:val="40"/>
          <w:szCs w:val="40"/>
        </w:rPr>
        <w:t>er</w:t>
      </w:r>
    </w:p>
    <w:p w:rsidR="007B1113" w:rsidRDefault="007B1113" w:rsidP="007B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 höstens konsertprogram återstår nu två evenemang: </w:t>
      </w:r>
    </w:p>
    <w:p w:rsidR="00AA0495" w:rsidRDefault="007B1113" w:rsidP="007B1113">
      <w:pPr>
        <w:rPr>
          <w:rFonts w:ascii="Times New Roman" w:hAnsi="Times New Roman" w:cs="Times New Roman"/>
          <w:sz w:val="28"/>
          <w:szCs w:val="28"/>
        </w:rPr>
      </w:pPr>
      <w:r w:rsidRPr="00AA0495">
        <w:rPr>
          <w:rFonts w:ascii="Times New Roman" w:hAnsi="Times New Roman" w:cs="Times New Roman"/>
          <w:sz w:val="28"/>
          <w:szCs w:val="28"/>
          <w:u w:val="single"/>
        </w:rPr>
        <w:t>3 december 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0495">
        <w:rPr>
          <w:rFonts w:ascii="Times New Roman" w:hAnsi="Times New Roman" w:cs="Times New Roman"/>
          <w:i/>
          <w:sz w:val="28"/>
          <w:szCs w:val="28"/>
        </w:rPr>
        <w:t xml:space="preserve">Latinamerikanskt och en världspremiär </w:t>
      </w:r>
      <w:r w:rsidR="00AA0495">
        <w:rPr>
          <w:rFonts w:ascii="Times New Roman" w:hAnsi="Times New Roman" w:cs="Times New Roman"/>
          <w:sz w:val="28"/>
          <w:szCs w:val="28"/>
        </w:rPr>
        <w:t>är rubriken på Nordiska Kammarorkesterns konsert på Sambiblioteket den 3 december, kl. 19.30.</w:t>
      </w:r>
    </w:p>
    <w:p w:rsidR="007B1113" w:rsidRDefault="00AA0495" w:rsidP="007B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Världspremiären är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Tarrodis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första symfoni, </w:t>
      </w: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elements</w:t>
      </w:r>
      <w:r>
        <w:rPr>
          <w:rFonts w:ascii="Times New Roman" w:hAnsi="Times New Roman" w:cs="Times New Roman"/>
          <w:sz w:val="28"/>
          <w:szCs w:val="28"/>
        </w:rPr>
        <w:t xml:space="preserve">. Hon är sedan 2019 Kammarorkesterns Composer in Residence, och en av vår tids mest efterfrågade tonsättare. </w:t>
      </w:r>
    </w:p>
    <w:p w:rsidR="002D1156" w:rsidRDefault="00AA0495" w:rsidP="00AA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latinamerikansk lyfter konsertens legendariska amerikanska dirigent </w:t>
      </w:r>
      <w:proofErr w:type="spellStart"/>
      <w:r>
        <w:rPr>
          <w:rFonts w:ascii="Times New Roman" w:hAnsi="Times New Roman" w:cs="Times New Roman"/>
          <w:sz w:val="28"/>
          <w:szCs w:val="28"/>
        </w:rPr>
        <w:t>JoAnn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Falletta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chefsdirigent för Buffalo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Philharmonic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Orchestra och Vir</w:t>
      </w:r>
      <w:r w:rsidR="00D532CE">
        <w:rPr>
          <w:rFonts w:ascii="Times New Roman" w:hAnsi="Times New Roman" w:cs="Times New Roman"/>
          <w:sz w:val="28"/>
          <w:szCs w:val="28"/>
        </w:rPr>
        <w:t>ginia Symphony Orchestra, fram m</w:t>
      </w:r>
      <w:r>
        <w:rPr>
          <w:rFonts w:ascii="Times New Roman" w:hAnsi="Times New Roman" w:cs="Times New Roman"/>
          <w:sz w:val="28"/>
          <w:szCs w:val="28"/>
        </w:rPr>
        <w:t xml:space="preserve">ed verk av </w:t>
      </w:r>
      <w:proofErr w:type="spellStart"/>
      <w:r>
        <w:rPr>
          <w:rFonts w:ascii="Times New Roman" w:hAnsi="Times New Roman" w:cs="Times New Roman"/>
          <w:sz w:val="28"/>
          <w:szCs w:val="28"/>
        </w:rPr>
        <w:t>Heitor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Villa Lobos, Arturo Marques och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Ginastera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0495" w:rsidRDefault="00AA0495" w:rsidP="00AA049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1156">
        <w:rPr>
          <w:rFonts w:ascii="Times New Roman" w:hAnsi="Times New Roman" w:cs="Times New Roman"/>
          <w:color w:val="000000"/>
          <w:sz w:val="28"/>
          <w:szCs w:val="28"/>
        </w:rPr>
        <w:t>Ginasteras</w:t>
      </w:r>
      <w:proofErr w:type="spellEnd"/>
      <w:r w:rsidRPr="002D1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1156">
        <w:rPr>
          <w:rStyle w:val="Betoning"/>
          <w:rFonts w:ascii="Times New Roman" w:hAnsi="Times New Roman" w:cs="Times New Roman"/>
          <w:color w:val="000000"/>
          <w:sz w:val="28"/>
          <w:szCs w:val="28"/>
        </w:rPr>
        <w:t>Variaciones</w:t>
      </w:r>
      <w:proofErr w:type="spellEnd"/>
      <w:r w:rsidRPr="002D1156">
        <w:rPr>
          <w:rStyle w:val="Betoning"/>
          <w:rFonts w:ascii="Times New Roman" w:hAnsi="Times New Roman" w:cs="Times New Roman"/>
          <w:color w:val="000000"/>
          <w:sz w:val="28"/>
          <w:szCs w:val="28"/>
        </w:rPr>
        <w:t xml:space="preserve"> Concertantes</w:t>
      </w:r>
      <w:r w:rsidRPr="002D1156">
        <w:rPr>
          <w:rFonts w:ascii="Times New Roman" w:hAnsi="Times New Roman" w:cs="Times New Roman"/>
          <w:color w:val="000000"/>
          <w:sz w:val="28"/>
          <w:szCs w:val="28"/>
        </w:rPr>
        <w:t xml:space="preserve"> från 1953 består av tolv variationer, där var och en lyfter fram ett enskilt soloinstrument. Tillsammans bildar de en musikalisk väv av geografiska perspektiv, tider och klanger. Som solist i Villa Lobos, </w:t>
      </w:r>
      <w:proofErr w:type="spellStart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>Ciranda</w:t>
      </w:r>
      <w:proofErr w:type="spellEnd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>das</w:t>
      </w:r>
      <w:proofErr w:type="spellEnd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>sete</w:t>
      </w:r>
      <w:proofErr w:type="spellEnd"/>
      <w:r w:rsidRPr="002D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notas</w:t>
      </w:r>
      <w:r w:rsidRPr="002D1156">
        <w:rPr>
          <w:rFonts w:ascii="Times New Roman" w:hAnsi="Times New Roman" w:cs="Times New Roman"/>
          <w:color w:val="000000"/>
          <w:sz w:val="28"/>
          <w:szCs w:val="28"/>
        </w:rPr>
        <w:t xml:space="preserve">, möter vi orkesterns egen fagottist Andreas </w:t>
      </w:r>
      <w:proofErr w:type="spellStart"/>
      <w:r w:rsidRPr="002D1156">
        <w:rPr>
          <w:rFonts w:ascii="Times New Roman" w:hAnsi="Times New Roman" w:cs="Times New Roman"/>
          <w:color w:val="000000"/>
          <w:sz w:val="28"/>
          <w:szCs w:val="28"/>
        </w:rPr>
        <w:t>Lyeteg</w:t>
      </w:r>
      <w:proofErr w:type="spellEnd"/>
      <w:r w:rsidRPr="002D1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2CE" w:rsidRPr="002D1156" w:rsidRDefault="00D532CE" w:rsidP="00AA0495">
      <w:pPr>
        <w:rPr>
          <w:rFonts w:ascii="Times New Roman" w:hAnsi="Times New Roman" w:cs="Times New Roman"/>
          <w:sz w:val="28"/>
          <w:szCs w:val="28"/>
        </w:rPr>
      </w:pPr>
    </w:p>
    <w:p w:rsidR="00AA0495" w:rsidRDefault="002D1156" w:rsidP="007B1113">
      <w:pPr>
        <w:rPr>
          <w:rFonts w:ascii="Times New Roman" w:hAnsi="Times New Roman" w:cs="Times New Roman"/>
          <w:sz w:val="28"/>
          <w:szCs w:val="28"/>
        </w:rPr>
      </w:pPr>
      <w:r w:rsidRPr="002D1156">
        <w:rPr>
          <w:rFonts w:ascii="Times New Roman" w:hAnsi="Times New Roman" w:cs="Times New Roman"/>
          <w:sz w:val="28"/>
          <w:szCs w:val="28"/>
          <w:u w:val="single"/>
        </w:rPr>
        <w:t>9, 10, 11 december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Julkabaré </w:t>
      </w:r>
      <w:r>
        <w:rPr>
          <w:rFonts w:ascii="Times New Roman" w:hAnsi="Times New Roman" w:cs="Times New Roman"/>
          <w:sz w:val="28"/>
          <w:szCs w:val="28"/>
        </w:rPr>
        <w:t xml:space="preserve">med Operastudio Kapellsberg i Kempesalen på Härnösands Folkhögskola: </w:t>
      </w:r>
    </w:p>
    <w:p w:rsidR="002D1156" w:rsidRDefault="002D1156" w:rsidP="002D115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Torsdagen den 9 december, kl. 19.00</w:t>
      </w:r>
    </w:p>
    <w:p w:rsidR="002D1156" w:rsidRDefault="002D1156" w:rsidP="002D115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Fredagen den 10 december, kl. 19.00</w:t>
      </w:r>
    </w:p>
    <w:p w:rsidR="002D1156" w:rsidRDefault="002D1156" w:rsidP="002D115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Lördagen den 11 december, kl. 15.00</w:t>
      </w:r>
    </w:p>
    <w:p w:rsidR="00D532CE" w:rsidRDefault="00D532CE" w:rsidP="00D532CE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D532CE" w:rsidRPr="00D532CE" w:rsidRDefault="00D532CE" w:rsidP="00D532CE">
      <w:pPr>
        <w:rPr>
          <w:rFonts w:ascii="Times New Roman" w:eastAsiaTheme="minorHAnsi" w:hAnsi="Times New Roman" w:cs="Times New Roman"/>
          <w:color w:val="050505"/>
          <w:sz w:val="28"/>
          <w:szCs w:val="28"/>
          <w:lang w:eastAsia="sv-SE"/>
        </w:rPr>
      </w:pPr>
      <w:r w:rsidRPr="00D532CE">
        <w:rPr>
          <w:rFonts w:ascii="Times New Roman" w:hAnsi="Times New Roman" w:cs="Times New Roman"/>
          <w:color w:val="050505"/>
          <w:sz w:val="28"/>
          <w:szCs w:val="28"/>
        </w:rPr>
        <w:t>I år bjuder Operastudion Kapellsberg på en glittrande julkabaré i operans och estradernas tecken - följ med Lucia och hennes Tomte längs julstökets irrande vill</w:t>
      </w:r>
      <w:r>
        <w:rPr>
          <w:rFonts w:ascii="Times New Roman" w:hAnsi="Times New Roman" w:cs="Times New Roman"/>
          <w:color w:val="050505"/>
          <w:sz w:val="28"/>
          <w:szCs w:val="28"/>
        </w:rPr>
        <w:t>o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>vägar.</w:t>
      </w:r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Gå vilse bland glöggångorna, njut av en kolsyrad aria och </w:t>
      </w:r>
      <w:r>
        <w:rPr>
          <w:rFonts w:ascii="Times New Roman" w:hAnsi="Times New Roman" w:cs="Times New Roman"/>
          <w:color w:val="050505"/>
          <w:sz w:val="28"/>
          <w:szCs w:val="28"/>
        </w:rPr>
        <w:t>en knaprig duett. Snubbla inte ‒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håll kursen bland tomtenissar o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ch lucialinnen i julgransskogen ‒ 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>låt tindrande stjärnor leda vägen till det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du inte visste att du saknade ‒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en Julkabaré!</w:t>
      </w:r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color w:val="050505"/>
          <w:sz w:val="28"/>
          <w:szCs w:val="28"/>
        </w:rPr>
        <w:t>Plats: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Härnösands folkhögskola, Kempesalen</w:t>
      </w:r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Pris: 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>175 kr</w:t>
      </w:r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Förköp: </w:t>
      </w:r>
      <w:hyperlink r:id="rId8" w:tgtFrame="_blank" w:history="1">
        <w:proofErr w:type="spellStart"/>
        <w:r w:rsidRPr="00D532CE">
          <w:rPr>
            <w:rStyle w:val="Hyperlnk"/>
            <w:rFonts w:ascii="Times New Roman" w:hAnsi="Times New Roman" w:cs="Times New Roman"/>
            <w:sz w:val="28"/>
            <w:szCs w:val="28"/>
          </w:rPr>
          <w:t>Tickster</w:t>
        </w:r>
        <w:proofErr w:type="spellEnd"/>
      </w:hyperlink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color w:val="050505"/>
          <w:sz w:val="28"/>
          <w:szCs w:val="28"/>
        </w:rPr>
        <w:t>Regi: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Märit Bergvall</w:t>
      </w:r>
    </w:p>
    <w:p w:rsid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color w:val="050505"/>
          <w:sz w:val="28"/>
          <w:szCs w:val="28"/>
        </w:rPr>
        <w:t>Medverkande:</w:t>
      </w:r>
      <w:r w:rsidRPr="00D532CE">
        <w:rPr>
          <w:rFonts w:ascii="Times New Roman" w:hAnsi="Times New Roman" w:cs="Times New Roman"/>
          <w:color w:val="050505"/>
          <w:sz w:val="28"/>
          <w:szCs w:val="28"/>
        </w:rPr>
        <w:t xml:space="preserve"> Operastudion Kapellsberg</w:t>
      </w:r>
    </w:p>
    <w:p w:rsid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</w:p>
    <w:p w:rsid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Så avslutas konsertprogrammet 2021 med glitter och glamour!</w:t>
      </w:r>
    </w:p>
    <w:p w:rsidR="00D532CE" w:rsidRPr="00D532CE" w:rsidRDefault="00D532CE" w:rsidP="00D532CE">
      <w:pPr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D532CE">
        <w:rPr>
          <w:rFonts w:ascii="Monotype Corsiva" w:hAnsi="Monotype Corsiva" w:cs="Times New Roman"/>
          <w:b/>
          <w:color w:val="C00000"/>
          <w:sz w:val="44"/>
          <w:szCs w:val="44"/>
        </w:rPr>
        <w:t>Välkommen ti</w:t>
      </w:r>
      <w:r>
        <w:rPr>
          <w:rFonts w:ascii="Monotype Corsiva" w:hAnsi="Monotype Corsiva" w:cs="Times New Roman"/>
          <w:b/>
          <w:color w:val="C00000"/>
          <w:sz w:val="44"/>
          <w:szCs w:val="44"/>
        </w:rPr>
        <w:t>ll decemberkonserterna! V</w:t>
      </w:r>
      <w:r w:rsidRPr="00D532CE">
        <w:rPr>
          <w:rFonts w:ascii="Monotype Corsiva" w:hAnsi="Monotype Corsiva" w:cs="Times New Roman"/>
          <w:b/>
          <w:color w:val="C00000"/>
          <w:sz w:val="44"/>
          <w:szCs w:val="44"/>
        </w:rPr>
        <w:t>älkommen åter 2022!</w:t>
      </w:r>
    </w:p>
    <w:p w:rsid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Anders Olsson</w:t>
      </w:r>
    </w:p>
    <w:p w:rsid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  <w:bookmarkStart w:id="0" w:name="_GoBack"/>
      <w:bookmarkEnd w:id="0"/>
    </w:p>
    <w:p w:rsidR="00D532CE" w:rsidRPr="00D532CE" w:rsidRDefault="00D532CE" w:rsidP="00D532CE">
      <w:pPr>
        <w:rPr>
          <w:rFonts w:ascii="Times New Roman" w:hAnsi="Times New Roman" w:cs="Times New Roman"/>
          <w:color w:val="050505"/>
          <w:sz w:val="28"/>
          <w:szCs w:val="28"/>
        </w:rPr>
      </w:pPr>
    </w:p>
    <w:p w:rsidR="00D532CE" w:rsidRPr="002D1156" w:rsidRDefault="00D532CE" w:rsidP="00D532CE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AA0495" w:rsidRDefault="00AA0495" w:rsidP="007B1113">
      <w:pPr>
        <w:rPr>
          <w:rFonts w:ascii="Times New Roman" w:hAnsi="Times New Roman" w:cs="Times New Roman"/>
          <w:sz w:val="28"/>
          <w:szCs w:val="28"/>
        </w:rPr>
      </w:pPr>
    </w:p>
    <w:p w:rsidR="00AA0495" w:rsidRPr="00AA0495" w:rsidRDefault="00AA0495" w:rsidP="007B1113">
      <w:pPr>
        <w:rPr>
          <w:rFonts w:ascii="Times New Roman" w:hAnsi="Times New Roman" w:cs="Times New Roman"/>
          <w:sz w:val="28"/>
          <w:szCs w:val="28"/>
        </w:rPr>
      </w:pPr>
    </w:p>
    <w:p w:rsidR="00EA4ADE" w:rsidRPr="00EA4ADE" w:rsidRDefault="00EA4ADE" w:rsidP="00EA4ADE">
      <w:pPr>
        <w:rPr>
          <w:rFonts w:ascii="Times New Roman" w:hAnsi="Times New Roman" w:cs="Times New Roman"/>
          <w:sz w:val="28"/>
          <w:szCs w:val="28"/>
        </w:rPr>
      </w:pPr>
    </w:p>
    <w:p w:rsidR="00445860" w:rsidRPr="00AC5EF1" w:rsidRDefault="00445860" w:rsidP="00AC5EF1"/>
    <w:sectPr w:rsidR="00445860" w:rsidRPr="00AC5EF1" w:rsidSect="00AC5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DE" w:rsidRDefault="00EA4ADE" w:rsidP="00E25647">
      <w:pPr>
        <w:spacing w:line="240" w:lineRule="auto"/>
      </w:pPr>
      <w:r>
        <w:separator/>
      </w:r>
    </w:p>
  </w:endnote>
  <w:endnote w:type="continuationSeparator" w:id="0">
    <w:p w:rsidR="00EA4ADE" w:rsidRDefault="00EA4AD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DE" w:rsidRPr="001565B5" w:rsidRDefault="00EA4ADE" w:rsidP="001565B5">
      <w:pPr>
        <w:pStyle w:val="Sidfot"/>
      </w:pPr>
    </w:p>
  </w:footnote>
  <w:footnote w:type="continuationSeparator" w:id="0">
    <w:p w:rsidR="00EA4ADE" w:rsidRDefault="00EA4ADE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C327C"/>
    <w:multiLevelType w:val="hybridMultilevel"/>
    <w:tmpl w:val="E4B23898"/>
    <w:lvl w:ilvl="0" w:tplc="1F6E47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B5B2078"/>
    <w:multiLevelType w:val="hybridMultilevel"/>
    <w:tmpl w:val="8CAC309C"/>
    <w:lvl w:ilvl="0" w:tplc="AF665E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2035"/>
    <w:multiLevelType w:val="multilevel"/>
    <w:tmpl w:val="FB883CFA"/>
    <w:numStyleLink w:val="Listformatnumreraderubriker"/>
  </w:abstractNum>
  <w:abstractNum w:abstractNumId="9" w15:restartNumberingAfterBreak="0">
    <w:nsid w:val="5D2656F6"/>
    <w:multiLevelType w:val="multilevel"/>
    <w:tmpl w:val="00D2B484"/>
    <w:numStyleLink w:val="Listformatpunktlista2"/>
  </w:abstractNum>
  <w:abstractNum w:abstractNumId="10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FA373A"/>
    <w:multiLevelType w:val="hybridMultilevel"/>
    <w:tmpl w:val="100AC924"/>
    <w:lvl w:ilvl="0" w:tplc="6DC227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E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156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B111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A0495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532CE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4ADE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9DB"/>
  <w15:chartTrackingRefBased/>
  <w15:docId w15:val="{38A759CF-4D97-4726-9D24-C2816E8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DE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styleId="Betoning">
    <w:name w:val="Emphasis"/>
    <w:basedOn w:val="Standardstycketeckensnitt"/>
    <w:uiPriority w:val="20"/>
    <w:qFormat/>
    <w:rsid w:val="00AA0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ster.com/sv/sta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2BDD-BD0D-4878-B678-46F3D4E8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1</cp:revision>
  <cp:lastPrinted>2015-04-21T11:34:00Z</cp:lastPrinted>
  <dcterms:created xsi:type="dcterms:W3CDTF">2021-11-27T10:23:00Z</dcterms:created>
  <dcterms:modified xsi:type="dcterms:W3CDTF">2021-11-27T11:14:00Z</dcterms:modified>
</cp:coreProperties>
</file>